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094900" w14:textId="0209B90B" w:rsidR="00423DC8" w:rsidRPr="00BC231E" w:rsidRDefault="0038604B" w:rsidP="00100478">
      <w:pPr>
        <w:jc w:val="center"/>
        <w:rPr>
          <w:rFonts w:ascii="Eurostile" w:hAnsi="Eurostile"/>
          <w:b/>
          <w:sz w:val="20"/>
          <w:szCs w:val="20"/>
        </w:rPr>
      </w:pPr>
      <w:r w:rsidRPr="00BC231E">
        <w:rPr>
          <w:rFonts w:ascii="Eurostile" w:hAnsi="Eurostile"/>
          <w:b/>
          <w:sz w:val="20"/>
          <w:szCs w:val="20"/>
        </w:rPr>
        <w:t xml:space="preserve">Allegato n. </w:t>
      </w:r>
      <w:r w:rsidR="00AF1CC9">
        <w:rPr>
          <w:rFonts w:ascii="Eurostile" w:hAnsi="Eurostile"/>
          <w:b/>
          <w:sz w:val="20"/>
          <w:szCs w:val="20"/>
        </w:rPr>
        <w:t>2</w:t>
      </w:r>
      <w:r w:rsidRPr="00BC231E">
        <w:rPr>
          <w:rFonts w:ascii="Eurostile" w:hAnsi="Eurostile"/>
          <w:b/>
          <w:sz w:val="20"/>
          <w:szCs w:val="20"/>
        </w:rPr>
        <w:t xml:space="preserve"> Determina</w:t>
      </w:r>
      <w:r w:rsidR="00B75D82" w:rsidRPr="00BC231E">
        <w:rPr>
          <w:rFonts w:ascii="Eurostile" w:hAnsi="Eurostile"/>
          <w:b/>
          <w:sz w:val="20"/>
          <w:szCs w:val="20"/>
        </w:rPr>
        <w:t>zione</w:t>
      </w:r>
      <w:r w:rsidRPr="00BC231E">
        <w:rPr>
          <w:rFonts w:ascii="Eurostile" w:hAnsi="Eurostile"/>
          <w:b/>
          <w:sz w:val="20"/>
          <w:szCs w:val="20"/>
        </w:rPr>
        <w:t xml:space="preserve"> n</w:t>
      </w:r>
      <w:r w:rsidR="0039305B" w:rsidRPr="00BC231E">
        <w:rPr>
          <w:rFonts w:ascii="Eurostile" w:hAnsi="Eurostile"/>
          <w:b/>
          <w:sz w:val="20"/>
          <w:szCs w:val="20"/>
        </w:rPr>
        <w:t xml:space="preserve">. </w:t>
      </w:r>
      <w:r w:rsidR="00AF1CC9">
        <w:rPr>
          <w:rFonts w:ascii="Eurostile" w:hAnsi="Eurostile"/>
          <w:b/>
          <w:sz w:val="20"/>
          <w:szCs w:val="20"/>
        </w:rPr>
        <w:t>777</w:t>
      </w:r>
      <w:r w:rsidRPr="00BC231E">
        <w:rPr>
          <w:rFonts w:ascii="Eurostile" w:hAnsi="Eurostile"/>
          <w:b/>
          <w:sz w:val="20"/>
          <w:szCs w:val="20"/>
        </w:rPr>
        <w:t xml:space="preserve"> del 20</w:t>
      </w:r>
      <w:r w:rsidR="00AF1CC9">
        <w:rPr>
          <w:rFonts w:ascii="Eurostile" w:hAnsi="Eurostile"/>
          <w:b/>
          <w:sz w:val="20"/>
          <w:szCs w:val="20"/>
        </w:rPr>
        <w:t>21</w:t>
      </w:r>
      <w:r w:rsidRPr="00BC231E">
        <w:rPr>
          <w:rFonts w:ascii="Eurostile" w:hAnsi="Eurostile"/>
          <w:b/>
          <w:sz w:val="20"/>
          <w:szCs w:val="20"/>
        </w:rPr>
        <w:t xml:space="preserve"> di A.N.AC. – attività e procedimenti</w:t>
      </w:r>
    </w:p>
    <w:p w14:paraId="31427685" w14:textId="77777777" w:rsidR="0038604B" w:rsidRPr="00BC231E" w:rsidRDefault="0038604B">
      <w:pPr>
        <w:rPr>
          <w:rFonts w:ascii="Eurostile" w:hAnsi="Eurostile"/>
          <w:sz w:val="20"/>
          <w:szCs w:val="20"/>
        </w:rPr>
      </w:pPr>
    </w:p>
    <w:p w14:paraId="5DC986E9" w14:textId="77777777" w:rsidR="00423DC8" w:rsidRPr="00BC231E" w:rsidRDefault="00423DC8">
      <w:pPr>
        <w:rPr>
          <w:rFonts w:ascii="Eurostile" w:hAnsi="Eurostil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7083"/>
      </w:tblGrid>
      <w:tr w:rsidR="006D4220" w:rsidRPr="00BE4123" w14:paraId="77F90DDF" w14:textId="77777777" w:rsidTr="00F71283">
        <w:tc>
          <w:tcPr>
            <w:tcW w:w="1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63AE"/>
          </w:tcPr>
          <w:p w14:paraId="17497423" w14:textId="77777777" w:rsidR="006D4220" w:rsidRPr="00BE4123" w:rsidRDefault="006D4220" w:rsidP="00FD3672">
            <w:pPr>
              <w:rPr>
                <w:rFonts w:ascii="Eurostile" w:hAnsi="Eurostile"/>
                <w:b/>
                <w:sz w:val="20"/>
                <w:szCs w:val="20"/>
              </w:rPr>
            </w:pPr>
            <w:r w:rsidRPr="00BE4123">
              <w:rPr>
                <w:rFonts w:ascii="Eurostile" w:hAnsi="Eurostile"/>
                <w:b/>
                <w:color w:val="FFFFFF" w:themeColor="background1"/>
                <w:sz w:val="20"/>
                <w:szCs w:val="20"/>
              </w:rPr>
              <w:t xml:space="preserve">ACCESSO AGLI ATTI </w:t>
            </w:r>
          </w:p>
        </w:tc>
      </w:tr>
      <w:tr w:rsidR="006D4220" w:rsidRPr="00BE4123" w14:paraId="0084CA09" w14:textId="77777777" w:rsidTr="0096702C">
        <w:tc>
          <w:tcPr>
            <w:tcW w:w="7083" w:type="dxa"/>
            <w:tcBorders>
              <w:top w:val="nil"/>
            </w:tcBorders>
          </w:tcPr>
          <w:p w14:paraId="289615D4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1) breve descrizione del procedimento con indicazione di tutti i riferimenti normativi utili</w:t>
            </w:r>
          </w:p>
        </w:tc>
        <w:tc>
          <w:tcPr>
            <w:tcW w:w="7083" w:type="dxa"/>
            <w:tcBorders>
              <w:top w:val="nil"/>
            </w:tcBorders>
          </w:tcPr>
          <w:p w14:paraId="4FC62BA2" w14:textId="68D6B570" w:rsidR="007C12CC" w:rsidRPr="00BE4123" w:rsidRDefault="00702C41" w:rsidP="00727A29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 xml:space="preserve">Il diritto di accesso documentale </w:t>
            </w:r>
            <w:r w:rsidRPr="00702C41">
              <w:rPr>
                <w:rFonts w:ascii="Eurostile" w:hAnsi="Eurostile"/>
                <w:sz w:val="20"/>
                <w:szCs w:val="20"/>
              </w:rPr>
              <w:t>di cui agli articoli 22 e seguenti della legge 241/1990</w:t>
            </w:r>
          </w:p>
        </w:tc>
      </w:tr>
      <w:tr w:rsidR="006D4220" w:rsidRPr="00BE4123" w14:paraId="208D898A" w14:textId="77777777" w:rsidTr="00C2208C">
        <w:tc>
          <w:tcPr>
            <w:tcW w:w="7083" w:type="dxa"/>
          </w:tcPr>
          <w:p w14:paraId="01476921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2) unità organizzative responsabili dell'istruttoria</w:t>
            </w:r>
          </w:p>
        </w:tc>
        <w:tc>
          <w:tcPr>
            <w:tcW w:w="7083" w:type="dxa"/>
          </w:tcPr>
          <w:p w14:paraId="2B98D0C3" w14:textId="53E907AE" w:rsidR="006D4220" w:rsidRPr="00BE4123" w:rsidRDefault="00CE6AFD" w:rsidP="00CE6AFD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E6AFD">
              <w:rPr>
                <w:rFonts w:ascii="Eurostile" w:hAnsi="Eurostile"/>
                <w:sz w:val="20"/>
                <w:szCs w:val="20"/>
              </w:rPr>
              <w:t>Presidente del CND o, su sua designazione, un altro</w:t>
            </w:r>
            <w:r>
              <w:rPr>
                <w:rFonts w:ascii="Eurostile" w:hAnsi="Eurostile"/>
                <w:sz w:val="20"/>
                <w:szCs w:val="20"/>
              </w:rPr>
              <w:t xml:space="preserve"> </w:t>
            </w:r>
            <w:r w:rsidRPr="00CE6AFD">
              <w:rPr>
                <w:rFonts w:ascii="Eurostile" w:hAnsi="Eurostile"/>
                <w:sz w:val="20"/>
                <w:szCs w:val="20"/>
              </w:rPr>
              <w:t xml:space="preserve">Consigliere o un dipendente del CND </w:t>
            </w:r>
          </w:p>
        </w:tc>
      </w:tr>
      <w:tr w:rsidR="006D4220" w:rsidRPr="00BE4123" w14:paraId="0C7F4081" w14:textId="77777777" w:rsidTr="00BC231E">
        <w:trPr>
          <w:trHeight w:val="895"/>
        </w:trPr>
        <w:tc>
          <w:tcPr>
            <w:tcW w:w="7083" w:type="dxa"/>
          </w:tcPr>
          <w:p w14:paraId="70E24344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3) l'ufficio del procedimento, unitamente ai recapiti telefonici e alla casella di posta elettronica istituzionale</w:t>
            </w:r>
          </w:p>
        </w:tc>
        <w:tc>
          <w:tcPr>
            <w:tcW w:w="7083" w:type="dxa"/>
          </w:tcPr>
          <w:p w14:paraId="49F9710E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Via Logudoro 40, 09100 Cagliari</w:t>
            </w:r>
          </w:p>
          <w:p w14:paraId="017306E6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Telefono: 070.656924</w:t>
            </w:r>
          </w:p>
          <w:p w14:paraId="34DC4CBE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Fax: 070.658009</w:t>
            </w:r>
          </w:p>
          <w:p w14:paraId="333B7EE1" w14:textId="24A36E8B" w:rsidR="006D4220" w:rsidRPr="005A3633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 xml:space="preserve">Email: </w:t>
            </w:r>
            <w:hyperlink r:id="rId6" w:history="1">
              <w:r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  <w:r>
              <w:rPr>
                <w:rFonts w:ascii="Eurostile" w:hAnsi="Eurostile"/>
                <w:sz w:val="20"/>
                <w:szCs w:val="20"/>
              </w:rPr>
              <w:t xml:space="preserve"> </w:t>
            </w:r>
            <w:r w:rsidR="00E461DD">
              <w:rPr>
                <w:rFonts w:ascii="Eurostile" w:hAnsi="Eurostile"/>
                <w:sz w:val="20"/>
                <w:szCs w:val="20"/>
              </w:rPr>
              <w:t xml:space="preserve"> </w:t>
            </w:r>
          </w:p>
        </w:tc>
      </w:tr>
      <w:tr w:rsidR="006D4220" w:rsidRPr="00BE4123" w14:paraId="3841130A" w14:textId="77777777" w:rsidTr="00C2208C">
        <w:tc>
          <w:tcPr>
            <w:tcW w:w="7083" w:type="dxa"/>
          </w:tcPr>
          <w:p w14:paraId="08DA4246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7083" w:type="dxa"/>
          </w:tcPr>
          <w:p w14:paraId="382D2DC1" w14:textId="77777777" w:rsidR="006D4220" w:rsidRPr="00BE4123" w:rsidRDefault="00782F51" w:rsidP="00FD3672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6D4220" w:rsidRPr="00BE4123" w14:paraId="0264ECDB" w14:textId="77777777" w:rsidTr="00C2208C">
        <w:tc>
          <w:tcPr>
            <w:tcW w:w="7083" w:type="dxa"/>
          </w:tcPr>
          <w:p w14:paraId="33843CE0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5) modalità con le quali gli interessati possono ottenere le informazioni relative ai procedimenti in corso che li riguardino</w:t>
            </w:r>
          </w:p>
        </w:tc>
        <w:tc>
          <w:tcPr>
            <w:tcW w:w="7083" w:type="dxa"/>
          </w:tcPr>
          <w:p w14:paraId="16E632AC" w14:textId="77777777" w:rsidR="001F5DE3" w:rsidRDefault="00E6189C" w:rsidP="00E6189C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Art. 22 e seguenti della legge 241/1990</w:t>
            </w:r>
          </w:p>
          <w:p w14:paraId="147C5F69" w14:textId="7296CB75" w:rsidR="009A2461" w:rsidRPr="00BE4123" w:rsidRDefault="009A2461" w:rsidP="00E6189C">
            <w:pPr>
              <w:rPr>
                <w:rFonts w:ascii="Eurostile" w:hAnsi="Eurostile"/>
                <w:sz w:val="20"/>
                <w:szCs w:val="20"/>
              </w:rPr>
            </w:pPr>
          </w:p>
        </w:tc>
      </w:tr>
      <w:tr w:rsidR="006D4220" w:rsidRPr="00BE4123" w14:paraId="2ECB2806" w14:textId="77777777" w:rsidTr="00C2208C">
        <w:tc>
          <w:tcPr>
            <w:tcW w:w="7083" w:type="dxa"/>
          </w:tcPr>
          <w:p w14:paraId="74DF3964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7083" w:type="dxa"/>
          </w:tcPr>
          <w:p w14:paraId="32A99523" w14:textId="7EC1D4FC" w:rsidR="009A2461" w:rsidRPr="00BE4123" w:rsidRDefault="00E91971" w:rsidP="009A2461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Trenta giorni dalla ricezione</w:t>
            </w:r>
            <w:r w:rsidR="009A2461">
              <w:rPr>
                <w:rFonts w:ascii="Eurostile" w:hAnsi="Eurostile"/>
                <w:sz w:val="20"/>
                <w:szCs w:val="20"/>
              </w:rPr>
              <w:t xml:space="preserve"> </w:t>
            </w:r>
          </w:p>
        </w:tc>
      </w:tr>
      <w:tr w:rsidR="006D4220" w:rsidRPr="00BE4123" w14:paraId="1964FBEE" w14:textId="77777777" w:rsidTr="00C2208C">
        <w:tc>
          <w:tcPr>
            <w:tcW w:w="7083" w:type="dxa"/>
          </w:tcPr>
          <w:p w14:paraId="42CB2C85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7) procedimenti per i quali il provvedimento può essere sostituito da una dichiarazione dell'interessato ovvero il procedimento può concludersi con il silenzio-assenso dell'amministrazione</w:t>
            </w:r>
          </w:p>
        </w:tc>
        <w:tc>
          <w:tcPr>
            <w:tcW w:w="7083" w:type="dxa"/>
          </w:tcPr>
          <w:p w14:paraId="0777C8F4" w14:textId="77777777" w:rsidR="006D4220" w:rsidRPr="00BE4123" w:rsidRDefault="00782F51" w:rsidP="00FD3672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6D4220" w:rsidRPr="00BE4123" w14:paraId="6A3D62F8" w14:textId="77777777" w:rsidTr="00C2208C">
        <w:tc>
          <w:tcPr>
            <w:tcW w:w="7083" w:type="dxa"/>
          </w:tcPr>
          <w:p w14:paraId="52219148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7083" w:type="dxa"/>
          </w:tcPr>
          <w:p w14:paraId="6CCF5D5B" w14:textId="5F9CB05F" w:rsidR="006D4220" w:rsidRPr="00BE4123" w:rsidRDefault="00E6189C" w:rsidP="00423DC8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Art. 22 e seguenti della legge 241/1990</w:t>
            </w:r>
          </w:p>
        </w:tc>
      </w:tr>
      <w:tr w:rsidR="006D4220" w:rsidRPr="00BE4123" w14:paraId="1A7D41A9" w14:textId="77777777" w:rsidTr="00C2208C">
        <w:tc>
          <w:tcPr>
            <w:tcW w:w="7083" w:type="dxa"/>
          </w:tcPr>
          <w:p w14:paraId="500AA81F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9) link di accesso al servizio on line, ove sia già disponibile in rete, o tempi previsti per la sua attivazione</w:t>
            </w:r>
          </w:p>
        </w:tc>
        <w:tc>
          <w:tcPr>
            <w:tcW w:w="7083" w:type="dxa"/>
          </w:tcPr>
          <w:p w14:paraId="43E099E8" w14:textId="77777777" w:rsidR="006D4220" w:rsidRPr="00BE4123" w:rsidRDefault="001F5DE3" w:rsidP="00FD3672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6D4220" w:rsidRPr="00BE4123" w14:paraId="40F13A8B" w14:textId="77777777" w:rsidTr="00C2208C">
        <w:tc>
          <w:tcPr>
            <w:tcW w:w="7083" w:type="dxa"/>
          </w:tcPr>
          <w:p w14:paraId="524CA4D8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 xml:space="preserve">10)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proofErr w:type="spellStart"/>
            <w:r w:rsidRPr="00BE4123">
              <w:rPr>
                <w:rFonts w:ascii="Eurostile" w:hAnsi="Eurostile"/>
                <w:sz w:val="20"/>
                <w:szCs w:val="20"/>
              </w:rPr>
              <w:t>nonchè</w:t>
            </w:r>
            <w:proofErr w:type="spellEnd"/>
            <w:r w:rsidRPr="00BE4123">
              <w:rPr>
                <w:rFonts w:ascii="Eurostile" w:hAnsi="Eurostile"/>
                <w:sz w:val="20"/>
                <w:szCs w:val="20"/>
              </w:rPr>
              <w:t xml:space="preserve"> i codici identificativi del pagamento da indicare obbligatoriamente per il versamento</w:t>
            </w:r>
          </w:p>
        </w:tc>
        <w:tc>
          <w:tcPr>
            <w:tcW w:w="7083" w:type="dxa"/>
          </w:tcPr>
          <w:p w14:paraId="615CD200" w14:textId="77777777" w:rsidR="006D4220" w:rsidRPr="00BE4123" w:rsidRDefault="006E0B1D" w:rsidP="00FD3672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6D4220" w:rsidRPr="00BE4123" w14:paraId="046AD43E" w14:textId="77777777" w:rsidTr="00C2208C">
        <w:tc>
          <w:tcPr>
            <w:tcW w:w="7083" w:type="dxa"/>
          </w:tcPr>
          <w:p w14:paraId="015FB999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 xml:space="preserve">11) nome del soggetto a cui è attribuito, in caso di inerzia, il potere sostitutivo, </w:t>
            </w:r>
            <w:proofErr w:type="spellStart"/>
            <w:r w:rsidRPr="00BE4123">
              <w:rPr>
                <w:rFonts w:ascii="Eurostile" w:hAnsi="Eurostile"/>
                <w:sz w:val="20"/>
                <w:szCs w:val="20"/>
              </w:rPr>
              <w:t>nonchè</w:t>
            </w:r>
            <w:proofErr w:type="spellEnd"/>
            <w:r w:rsidRPr="00BE4123">
              <w:rPr>
                <w:rFonts w:ascii="Eurostile" w:hAnsi="Eurostile"/>
                <w:sz w:val="20"/>
                <w:szCs w:val="20"/>
              </w:rPr>
              <w:t xml:space="preserve"> modalità per attivare tale potere, con indicazione dei recapiti telefonici e delle caselle di posta elettronica istituzionale</w:t>
            </w:r>
          </w:p>
        </w:tc>
        <w:tc>
          <w:tcPr>
            <w:tcW w:w="7083" w:type="dxa"/>
          </w:tcPr>
          <w:p w14:paraId="6B6E2F72" w14:textId="4DF2182A" w:rsidR="006D4220" w:rsidRDefault="007C12CC" w:rsidP="00423DC8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Presidente</w:t>
            </w:r>
          </w:p>
          <w:p w14:paraId="505FC08D" w14:textId="59D471DC" w:rsidR="005A3633" w:rsidRPr="00BE4123" w:rsidRDefault="005A3633" w:rsidP="00423DC8">
            <w:pPr>
              <w:rPr>
                <w:rFonts w:ascii="Eurostile" w:hAnsi="Eurostile"/>
                <w:sz w:val="20"/>
                <w:szCs w:val="20"/>
              </w:rPr>
            </w:pPr>
          </w:p>
        </w:tc>
      </w:tr>
      <w:tr w:rsidR="006D4220" w:rsidRPr="00BE4123" w14:paraId="78D5F04F" w14:textId="77777777" w:rsidTr="00C2208C">
        <w:tc>
          <w:tcPr>
            <w:tcW w:w="7083" w:type="dxa"/>
          </w:tcPr>
          <w:p w14:paraId="115D0680" w14:textId="77777777" w:rsidR="006D4220" w:rsidRPr="00BE4123" w:rsidRDefault="006D4220" w:rsidP="00BE4123">
            <w:pPr>
              <w:jc w:val="both"/>
              <w:rPr>
                <w:rFonts w:ascii="Eurostile" w:hAnsi="Eurostile"/>
                <w:b/>
                <w:sz w:val="20"/>
                <w:szCs w:val="20"/>
              </w:rPr>
            </w:pPr>
            <w:r w:rsidRPr="00BE4123">
              <w:rPr>
                <w:rFonts w:ascii="Eurostile" w:hAnsi="Eurostile"/>
                <w:b/>
                <w:sz w:val="20"/>
                <w:szCs w:val="20"/>
              </w:rPr>
              <w:lastRenderedPageBreak/>
              <w:t>Per i procedimenti ad istanza di parte:</w:t>
            </w:r>
          </w:p>
        </w:tc>
        <w:tc>
          <w:tcPr>
            <w:tcW w:w="7083" w:type="dxa"/>
          </w:tcPr>
          <w:p w14:paraId="38CF03EA" w14:textId="77777777" w:rsidR="006D4220" w:rsidRPr="00BE4123" w:rsidRDefault="006D4220" w:rsidP="00423DC8">
            <w:pPr>
              <w:rPr>
                <w:rFonts w:ascii="Eurostile" w:hAnsi="Eurostile"/>
                <w:b/>
                <w:sz w:val="20"/>
                <w:szCs w:val="20"/>
              </w:rPr>
            </w:pPr>
          </w:p>
        </w:tc>
      </w:tr>
      <w:tr w:rsidR="006D4220" w:rsidRPr="00BE4123" w14:paraId="11E67D65" w14:textId="77777777" w:rsidTr="00C2208C">
        <w:tc>
          <w:tcPr>
            <w:tcW w:w="7083" w:type="dxa"/>
          </w:tcPr>
          <w:p w14:paraId="427111C4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7083" w:type="dxa"/>
          </w:tcPr>
          <w:p w14:paraId="06C36AD7" w14:textId="53543128" w:rsidR="006D4220" w:rsidRPr="00BE4123" w:rsidRDefault="002704DC" w:rsidP="00424C0E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N.a.</w:t>
            </w:r>
            <w:r w:rsidR="00746452">
              <w:rPr>
                <w:rFonts w:ascii="Eurostile" w:hAnsi="Eurostile"/>
                <w:sz w:val="20"/>
                <w:szCs w:val="20"/>
              </w:rPr>
              <w:t xml:space="preserve">  </w:t>
            </w:r>
          </w:p>
        </w:tc>
      </w:tr>
      <w:tr w:rsidR="006D4220" w:rsidRPr="00BE4123" w14:paraId="3AFEE24B" w14:textId="77777777" w:rsidTr="00C2208C">
        <w:tc>
          <w:tcPr>
            <w:tcW w:w="7083" w:type="dxa"/>
          </w:tcPr>
          <w:p w14:paraId="52654383" w14:textId="77777777" w:rsidR="006D4220" w:rsidRPr="00BE4123" w:rsidRDefault="006D4220" w:rsidP="00BE412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2) 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7083" w:type="dxa"/>
          </w:tcPr>
          <w:p w14:paraId="5B62314E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Via Logudoro 40, 09100 Cagliari</w:t>
            </w:r>
          </w:p>
          <w:p w14:paraId="610A602A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Telefono: 070.656924</w:t>
            </w:r>
          </w:p>
          <w:p w14:paraId="66181B80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Fax: 070.658009</w:t>
            </w:r>
          </w:p>
          <w:p w14:paraId="11DBDECC" w14:textId="45E3DB16" w:rsidR="006D4220" w:rsidRPr="00BE4123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 xml:space="preserve">Email: </w:t>
            </w:r>
            <w:hyperlink r:id="rId7" w:history="1">
              <w:r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</w:p>
        </w:tc>
      </w:tr>
    </w:tbl>
    <w:p w14:paraId="40E02C63" w14:textId="77777777" w:rsidR="00B25A99" w:rsidRPr="00BC231E" w:rsidRDefault="00B25A99">
      <w:pPr>
        <w:rPr>
          <w:rFonts w:ascii="Eurostile" w:hAnsi="Eurostile"/>
          <w:sz w:val="20"/>
          <w:szCs w:val="20"/>
        </w:rPr>
      </w:pPr>
    </w:p>
    <w:p w14:paraId="7313AC67" w14:textId="77777777" w:rsidR="006D4220" w:rsidRPr="00BC231E" w:rsidRDefault="006D4220">
      <w:pPr>
        <w:rPr>
          <w:rFonts w:ascii="Eurostile" w:hAnsi="Eurostil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7083"/>
      </w:tblGrid>
      <w:tr w:rsidR="006D4220" w:rsidRPr="00BC231E" w14:paraId="5D02D6BD" w14:textId="77777777" w:rsidTr="00FC67A3">
        <w:tc>
          <w:tcPr>
            <w:tcW w:w="14166" w:type="dxa"/>
            <w:gridSpan w:val="2"/>
            <w:shd w:val="clear" w:color="auto" w:fill="2063AE"/>
          </w:tcPr>
          <w:p w14:paraId="54C9CE79" w14:textId="77777777" w:rsidR="006D4220" w:rsidRPr="00BC231E" w:rsidRDefault="006D4220" w:rsidP="0073552A">
            <w:pPr>
              <w:rPr>
                <w:rFonts w:ascii="Eurostile" w:hAnsi="Eurostile"/>
                <w:b/>
                <w:sz w:val="20"/>
                <w:szCs w:val="20"/>
              </w:rPr>
            </w:pPr>
            <w:r w:rsidRPr="00BC231E">
              <w:rPr>
                <w:rFonts w:ascii="Eurostile" w:hAnsi="Eurostile"/>
                <w:b/>
                <w:color w:val="FFFFFF" w:themeColor="background1"/>
                <w:sz w:val="20"/>
                <w:szCs w:val="20"/>
              </w:rPr>
              <w:t xml:space="preserve">ACCESSO CIVICO SEMPLICE </w:t>
            </w:r>
          </w:p>
        </w:tc>
      </w:tr>
      <w:tr w:rsidR="006D4220" w:rsidRPr="00BC231E" w14:paraId="2702309A" w14:textId="77777777" w:rsidTr="00FC67A3">
        <w:tc>
          <w:tcPr>
            <w:tcW w:w="7083" w:type="dxa"/>
          </w:tcPr>
          <w:p w14:paraId="50F5083F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1) breve descrizione del procedimento con indicazione di tutti i riferimenti normativi utili</w:t>
            </w:r>
          </w:p>
        </w:tc>
        <w:tc>
          <w:tcPr>
            <w:tcW w:w="7083" w:type="dxa"/>
          </w:tcPr>
          <w:p w14:paraId="2FF361F8" w14:textId="3BD53051" w:rsidR="007C12CC" w:rsidRPr="00175BFA" w:rsidRDefault="00360196" w:rsidP="00175BFA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I</w:t>
            </w:r>
            <w:r w:rsidR="00702C41" w:rsidRPr="00702C41">
              <w:rPr>
                <w:rFonts w:ascii="Eurostile" w:hAnsi="Eurostile"/>
                <w:sz w:val="20"/>
                <w:szCs w:val="20"/>
              </w:rPr>
              <w:t xml:space="preserve">l diritto di accesso civico </w:t>
            </w:r>
            <w:r w:rsidR="00702C41">
              <w:rPr>
                <w:rFonts w:ascii="Eurostile" w:hAnsi="Eurostile"/>
                <w:sz w:val="20"/>
                <w:szCs w:val="20"/>
              </w:rPr>
              <w:t>semplice</w:t>
            </w:r>
            <w:r w:rsidR="00702C41" w:rsidRPr="00702C41">
              <w:rPr>
                <w:rFonts w:ascii="Eurostile" w:hAnsi="Eurostile"/>
                <w:sz w:val="20"/>
                <w:szCs w:val="20"/>
              </w:rPr>
              <w:t xml:space="preserve">, di cui all’art. 5, comma </w:t>
            </w:r>
            <w:r w:rsidR="00702C41">
              <w:rPr>
                <w:rFonts w:ascii="Eurostile" w:hAnsi="Eurostile"/>
                <w:sz w:val="20"/>
                <w:szCs w:val="20"/>
              </w:rPr>
              <w:t>1</w:t>
            </w:r>
            <w:r w:rsidR="00702C41" w:rsidRPr="00702C41">
              <w:rPr>
                <w:rFonts w:ascii="Eurostile" w:hAnsi="Eurostile"/>
                <w:sz w:val="20"/>
                <w:szCs w:val="20"/>
              </w:rPr>
              <w:t>, del d.lgs. 33/2013</w:t>
            </w:r>
          </w:p>
        </w:tc>
      </w:tr>
      <w:tr w:rsidR="006D4220" w:rsidRPr="00BC231E" w14:paraId="45F3EC11" w14:textId="77777777" w:rsidTr="00FC67A3">
        <w:tc>
          <w:tcPr>
            <w:tcW w:w="7083" w:type="dxa"/>
          </w:tcPr>
          <w:p w14:paraId="1A0F3EB1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2) unità organizzative responsabili dell'istruttoria</w:t>
            </w:r>
          </w:p>
        </w:tc>
        <w:tc>
          <w:tcPr>
            <w:tcW w:w="7083" w:type="dxa"/>
          </w:tcPr>
          <w:p w14:paraId="55E4CF5C" w14:textId="77777777" w:rsidR="006D4220" w:rsidRPr="00BC231E" w:rsidRDefault="00BE4927" w:rsidP="0073552A">
            <w:pPr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RPCT</w:t>
            </w:r>
          </w:p>
        </w:tc>
      </w:tr>
      <w:tr w:rsidR="006D4220" w:rsidRPr="00BC231E" w14:paraId="304CEDEA" w14:textId="77777777" w:rsidTr="00FC67A3">
        <w:tc>
          <w:tcPr>
            <w:tcW w:w="7083" w:type="dxa"/>
          </w:tcPr>
          <w:p w14:paraId="39B41461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3) l'ufficio del procedimento, unitamente ai recapiti telefonici e alla casella di posta elettronica istituzionale</w:t>
            </w:r>
          </w:p>
        </w:tc>
        <w:tc>
          <w:tcPr>
            <w:tcW w:w="7083" w:type="dxa"/>
          </w:tcPr>
          <w:p w14:paraId="4C7E9CA9" w14:textId="1FF15248" w:rsidR="006D4220" w:rsidRPr="00FC67A3" w:rsidRDefault="00CE6AFD" w:rsidP="00CE6AFD">
            <w:pPr>
              <w:snapToGrid w:val="0"/>
              <w:spacing w:before="120" w:after="120"/>
              <w:ind w:right="-1"/>
              <w:jc w:val="both"/>
              <w:rPr>
                <w:rFonts w:ascii="Eurostile" w:hAnsi="Eurostile"/>
                <w:sz w:val="20"/>
                <w:szCs w:val="20"/>
              </w:rPr>
            </w:pPr>
            <w:r w:rsidRPr="00CE6AFD">
              <w:rPr>
                <w:rFonts w:ascii="Eurostile" w:hAnsi="Eurostile"/>
                <w:sz w:val="20"/>
                <w:szCs w:val="20"/>
              </w:rPr>
              <w:t xml:space="preserve">L’istanza di accesso civico </w:t>
            </w:r>
            <w:r w:rsidR="002704DC">
              <w:rPr>
                <w:rFonts w:ascii="Eurostile" w:hAnsi="Eurostile"/>
                <w:sz w:val="20"/>
                <w:szCs w:val="20"/>
              </w:rPr>
              <w:t>semplice</w:t>
            </w:r>
            <w:r w:rsidRPr="00CE6AFD">
              <w:rPr>
                <w:rFonts w:ascii="Eurostile" w:hAnsi="Eurostile"/>
                <w:sz w:val="20"/>
                <w:szCs w:val="20"/>
              </w:rPr>
              <w:t xml:space="preserve"> è presentata deve essere </w:t>
            </w:r>
            <w:r w:rsidR="002704DC">
              <w:rPr>
                <w:rFonts w:ascii="Eurostile" w:hAnsi="Eurostile"/>
                <w:sz w:val="20"/>
                <w:szCs w:val="20"/>
              </w:rPr>
              <w:t xml:space="preserve">indirizzata al RPCT del CND, all’indirizzo mail </w:t>
            </w:r>
            <w:hyperlink r:id="rId8" w:history="1">
              <w:r w:rsidR="002704DC"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  <w:r w:rsidR="002704DC">
              <w:rPr>
                <w:rFonts w:ascii="Eurostile" w:hAnsi="Eurostile"/>
                <w:sz w:val="20"/>
                <w:szCs w:val="20"/>
              </w:rPr>
              <w:t xml:space="preserve">  </w:t>
            </w:r>
          </w:p>
        </w:tc>
      </w:tr>
      <w:tr w:rsidR="006D4220" w:rsidRPr="00BC231E" w14:paraId="0560FE87" w14:textId="77777777" w:rsidTr="00FC67A3">
        <w:tc>
          <w:tcPr>
            <w:tcW w:w="7083" w:type="dxa"/>
          </w:tcPr>
          <w:p w14:paraId="125000C7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7083" w:type="dxa"/>
          </w:tcPr>
          <w:p w14:paraId="223A92CF" w14:textId="77777777" w:rsidR="00ED0C00" w:rsidRPr="00FC67A3" w:rsidRDefault="00ED0C00" w:rsidP="0073552A">
            <w:pPr>
              <w:rPr>
                <w:rFonts w:ascii="Eurostile" w:hAnsi="Eurostile"/>
                <w:sz w:val="20"/>
                <w:szCs w:val="20"/>
              </w:rPr>
            </w:pPr>
          </w:p>
          <w:p w14:paraId="3C1ED1BC" w14:textId="33D5D24C" w:rsidR="006D4220" w:rsidRPr="00FC67A3" w:rsidRDefault="00060AE6" w:rsidP="00ED0C00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N</w:t>
            </w:r>
            <w:r w:rsidR="00ED0C00" w:rsidRPr="00FC67A3">
              <w:rPr>
                <w:rFonts w:ascii="Eurostile" w:hAnsi="Eurostile"/>
                <w:sz w:val="20"/>
                <w:szCs w:val="20"/>
              </w:rPr>
              <w:t>.a.</w:t>
            </w:r>
          </w:p>
        </w:tc>
      </w:tr>
      <w:tr w:rsidR="006D4220" w:rsidRPr="00BC231E" w14:paraId="2E2DF22E" w14:textId="77777777" w:rsidTr="00FC67A3">
        <w:tc>
          <w:tcPr>
            <w:tcW w:w="7083" w:type="dxa"/>
          </w:tcPr>
          <w:p w14:paraId="751143BA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5) modalità con le quali gli interessati possono ottenere le informazioni relative ai procedimenti in corso che li riguardino</w:t>
            </w:r>
          </w:p>
        </w:tc>
        <w:tc>
          <w:tcPr>
            <w:tcW w:w="7083" w:type="dxa"/>
          </w:tcPr>
          <w:p w14:paraId="326029BC" w14:textId="7BDF1BBD" w:rsidR="006D4220" w:rsidRPr="00893C60" w:rsidRDefault="00B70A3E" w:rsidP="00E91971">
            <w:pPr>
              <w:snapToGrid w:val="0"/>
              <w:spacing w:before="120" w:after="120"/>
              <w:ind w:right="-1"/>
              <w:jc w:val="both"/>
              <w:rPr>
                <w:rFonts w:ascii="Eurostile" w:hAnsi="Eurostile"/>
                <w:bCs/>
                <w:sz w:val="20"/>
                <w:szCs w:val="20"/>
              </w:rPr>
            </w:pPr>
            <w:r>
              <w:rPr>
                <w:rFonts w:ascii="Eurostile" w:hAnsi="Eurostile"/>
                <w:bCs/>
                <w:sz w:val="20"/>
                <w:szCs w:val="20"/>
              </w:rPr>
              <w:t>Le indicazioni sono pubblicate nella sezione “</w:t>
            </w:r>
            <w:r w:rsidR="002F77D8">
              <w:rPr>
                <w:rFonts w:ascii="Eurostile" w:hAnsi="Eurostile"/>
                <w:bCs/>
                <w:sz w:val="20"/>
                <w:szCs w:val="20"/>
              </w:rPr>
              <w:t>Amministrazione trasparente/accesso civico</w:t>
            </w:r>
            <w:r>
              <w:rPr>
                <w:rFonts w:ascii="Eurostile" w:hAnsi="Eurostile"/>
                <w:bCs/>
                <w:sz w:val="20"/>
                <w:szCs w:val="20"/>
              </w:rPr>
              <w:t>”</w:t>
            </w:r>
          </w:p>
        </w:tc>
      </w:tr>
      <w:tr w:rsidR="006D4220" w:rsidRPr="00BC231E" w14:paraId="44A49E58" w14:textId="77777777" w:rsidTr="00FC67A3">
        <w:tc>
          <w:tcPr>
            <w:tcW w:w="7083" w:type="dxa"/>
          </w:tcPr>
          <w:p w14:paraId="33B0A33B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7083" w:type="dxa"/>
          </w:tcPr>
          <w:p w14:paraId="1A72E414" w14:textId="259B962F" w:rsidR="006D4220" w:rsidRPr="00BC231E" w:rsidRDefault="00A96154" w:rsidP="0073552A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Trenta giorni dalla ricezione</w:t>
            </w:r>
          </w:p>
        </w:tc>
      </w:tr>
      <w:tr w:rsidR="006D4220" w:rsidRPr="00BC231E" w14:paraId="3C28FD2F" w14:textId="77777777" w:rsidTr="00FC67A3">
        <w:tc>
          <w:tcPr>
            <w:tcW w:w="7083" w:type="dxa"/>
          </w:tcPr>
          <w:p w14:paraId="7A5B6FF4" w14:textId="77777777" w:rsidR="006D4220" w:rsidRPr="00BC231E" w:rsidRDefault="006D422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7) procedimenti per i quali il provvedimento può essere sostituito da una dichiarazione dell'interessato ovvero il procedimento può concludersi con il silenzio-assenso dell'amministrazione</w:t>
            </w:r>
          </w:p>
        </w:tc>
        <w:tc>
          <w:tcPr>
            <w:tcW w:w="7083" w:type="dxa"/>
          </w:tcPr>
          <w:p w14:paraId="20E2E99D" w14:textId="77777777" w:rsidR="006D4220" w:rsidRPr="00BC231E" w:rsidRDefault="00ED0C00" w:rsidP="0073552A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ED0C00" w:rsidRPr="00BC231E" w14:paraId="689D0174" w14:textId="77777777" w:rsidTr="00FC67A3">
        <w:tc>
          <w:tcPr>
            <w:tcW w:w="7083" w:type="dxa"/>
          </w:tcPr>
          <w:p w14:paraId="0B85C30D" w14:textId="77777777" w:rsidR="00ED0C00" w:rsidRPr="00BC231E" w:rsidRDefault="00ED0C0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7083" w:type="dxa"/>
          </w:tcPr>
          <w:p w14:paraId="4E7D2382" w14:textId="0C984D4A" w:rsidR="00412254" w:rsidRPr="00412254" w:rsidRDefault="00412254" w:rsidP="00412254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 xml:space="preserve">Ricorso </w:t>
            </w:r>
            <w:r w:rsidRPr="00412254">
              <w:rPr>
                <w:rFonts w:ascii="Eurostile" w:hAnsi="Eurostile"/>
                <w:sz w:val="20"/>
                <w:szCs w:val="20"/>
              </w:rPr>
              <w:t>al titolare del potere sostitutivo ai sensi dell’art. 2, co. 9-bis, della l. 241/90;</w:t>
            </w:r>
          </w:p>
          <w:p w14:paraId="25988E6F" w14:textId="6F53C7A6" w:rsidR="00ED0C00" w:rsidRPr="00BC231E" w:rsidRDefault="00412254" w:rsidP="00412254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412254">
              <w:rPr>
                <w:rFonts w:ascii="Eurostile" w:hAnsi="Eurostile"/>
                <w:sz w:val="20"/>
                <w:szCs w:val="20"/>
              </w:rPr>
              <w:t>ricorso al giudice amministrativo entro trenta giorni dalla conoscenza dalla formazione del silenzio sulla richiesta di accesso civico semplice ai sensi dell’art. 116 del d.lgs. n. 104/2010</w:t>
            </w:r>
          </w:p>
        </w:tc>
      </w:tr>
      <w:tr w:rsidR="00ED0C00" w:rsidRPr="00BC231E" w14:paraId="28938935" w14:textId="77777777" w:rsidTr="00FC67A3">
        <w:tc>
          <w:tcPr>
            <w:tcW w:w="7083" w:type="dxa"/>
          </w:tcPr>
          <w:p w14:paraId="6A4DA3C4" w14:textId="77777777" w:rsidR="00ED0C00" w:rsidRPr="00BC231E" w:rsidRDefault="00ED0C0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9) link di accesso al servizio on line, ove sia già disponibile in rete, o tempi previsti per la sua attivazione</w:t>
            </w:r>
          </w:p>
        </w:tc>
        <w:tc>
          <w:tcPr>
            <w:tcW w:w="7083" w:type="dxa"/>
          </w:tcPr>
          <w:p w14:paraId="3F90943C" w14:textId="77777777" w:rsidR="00ED0C00" w:rsidRPr="00BC231E" w:rsidRDefault="00ED0C00" w:rsidP="00ED0C00">
            <w:pPr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ED0C00" w:rsidRPr="00BC231E" w14:paraId="32AA8BE8" w14:textId="77777777" w:rsidTr="00FC67A3">
        <w:tc>
          <w:tcPr>
            <w:tcW w:w="7083" w:type="dxa"/>
          </w:tcPr>
          <w:p w14:paraId="3F036DB4" w14:textId="77777777" w:rsidR="00ED0C00" w:rsidRPr="00BC231E" w:rsidRDefault="00ED0C0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 xml:space="preserve">10)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proofErr w:type="spellStart"/>
            <w:r w:rsidRPr="00BC231E">
              <w:rPr>
                <w:rFonts w:ascii="Eurostile" w:hAnsi="Eurostile"/>
                <w:sz w:val="20"/>
                <w:szCs w:val="20"/>
              </w:rPr>
              <w:lastRenderedPageBreak/>
              <w:t>nonchè</w:t>
            </w:r>
            <w:proofErr w:type="spellEnd"/>
            <w:r w:rsidRPr="00BC231E">
              <w:rPr>
                <w:rFonts w:ascii="Eurostile" w:hAnsi="Eurostile"/>
                <w:sz w:val="20"/>
                <w:szCs w:val="20"/>
              </w:rPr>
              <w:t xml:space="preserve"> i codici identificativi del pagamento da indicare obbligatoriamente per il versamento</w:t>
            </w:r>
          </w:p>
        </w:tc>
        <w:tc>
          <w:tcPr>
            <w:tcW w:w="7083" w:type="dxa"/>
          </w:tcPr>
          <w:p w14:paraId="019455C1" w14:textId="77777777" w:rsidR="00ED0C00" w:rsidRPr="00BC231E" w:rsidRDefault="00ED0C00" w:rsidP="00ED0C00">
            <w:pPr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lastRenderedPageBreak/>
              <w:t>N.a.</w:t>
            </w:r>
          </w:p>
        </w:tc>
      </w:tr>
      <w:tr w:rsidR="00ED0C00" w:rsidRPr="00BC231E" w14:paraId="0C29415B" w14:textId="77777777" w:rsidTr="00FC67A3">
        <w:tc>
          <w:tcPr>
            <w:tcW w:w="7083" w:type="dxa"/>
          </w:tcPr>
          <w:p w14:paraId="53C5FF00" w14:textId="77777777" w:rsidR="00ED0C00" w:rsidRPr="00BC231E" w:rsidRDefault="00ED0C00" w:rsidP="00FC67A3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 xml:space="preserve">11) nome del soggetto a cui è attribuito, in caso di inerzia, il potere sostitutivo, </w:t>
            </w:r>
            <w:proofErr w:type="spellStart"/>
            <w:r w:rsidRPr="00BC231E">
              <w:rPr>
                <w:rFonts w:ascii="Eurostile" w:hAnsi="Eurostile"/>
                <w:sz w:val="20"/>
                <w:szCs w:val="20"/>
              </w:rPr>
              <w:t>nonchè</w:t>
            </w:r>
            <w:proofErr w:type="spellEnd"/>
            <w:r w:rsidRPr="00BC231E">
              <w:rPr>
                <w:rFonts w:ascii="Eurostile" w:hAnsi="Eurostile"/>
                <w:sz w:val="20"/>
                <w:szCs w:val="20"/>
              </w:rPr>
              <w:t xml:space="preserve"> modalità per attivare tale potere, con indicazione dei recapiti telefonici e delle caselle di posta elettronica istituzionale</w:t>
            </w:r>
          </w:p>
        </w:tc>
        <w:tc>
          <w:tcPr>
            <w:tcW w:w="7083" w:type="dxa"/>
          </w:tcPr>
          <w:p w14:paraId="6DD47F6C" w14:textId="0BAA3295" w:rsidR="00ED0C00" w:rsidRPr="00BC231E" w:rsidRDefault="003B7A77" w:rsidP="00ED0C00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 xml:space="preserve">Presidente </w:t>
            </w:r>
          </w:p>
        </w:tc>
      </w:tr>
      <w:tr w:rsidR="00ED0C00" w:rsidRPr="00BC231E" w14:paraId="0C025373" w14:textId="77777777" w:rsidTr="00FC67A3">
        <w:tc>
          <w:tcPr>
            <w:tcW w:w="7083" w:type="dxa"/>
          </w:tcPr>
          <w:p w14:paraId="25BD01EC" w14:textId="77777777" w:rsidR="00ED0C00" w:rsidRPr="00BC231E" w:rsidRDefault="00ED0C00" w:rsidP="00FC67A3">
            <w:pPr>
              <w:jc w:val="both"/>
              <w:rPr>
                <w:rFonts w:ascii="Eurostile" w:hAnsi="Eurostile"/>
                <w:b/>
                <w:sz w:val="20"/>
                <w:szCs w:val="20"/>
              </w:rPr>
            </w:pPr>
            <w:r w:rsidRPr="00BC231E">
              <w:rPr>
                <w:rFonts w:ascii="Eurostile" w:hAnsi="Eurostile"/>
                <w:b/>
                <w:sz w:val="20"/>
                <w:szCs w:val="20"/>
              </w:rPr>
              <w:t>Per i procedimenti ad istanza di parte:</w:t>
            </w:r>
          </w:p>
        </w:tc>
        <w:tc>
          <w:tcPr>
            <w:tcW w:w="7083" w:type="dxa"/>
          </w:tcPr>
          <w:p w14:paraId="5EFF879C" w14:textId="77777777" w:rsidR="00ED0C00" w:rsidRPr="00BC231E" w:rsidRDefault="00ED0C00" w:rsidP="00ED0C00">
            <w:pPr>
              <w:rPr>
                <w:rFonts w:ascii="Eurostile" w:hAnsi="Eurostile"/>
                <w:b/>
                <w:sz w:val="20"/>
                <w:szCs w:val="20"/>
              </w:rPr>
            </w:pPr>
          </w:p>
        </w:tc>
      </w:tr>
      <w:tr w:rsidR="004F42BF" w:rsidRPr="00BC231E" w14:paraId="2CF234E0" w14:textId="77777777" w:rsidTr="00FC67A3">
        <w:tc>
          <w:tcPr>
            <w:tcW w:w="7083" w:type="dxa"/>
          </w:tcPr>
          <w:p w14:paraId="50482C35" w14:textId="77777777" w:rsidR="004F42BF" w:rsidRPr="00BC231E" w:rsidRDefault="004F42BF" w:rsidP="004F42BF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7083" w:type="dxa"/>
          </w:tcPr>
          <w:p w14:paraId="7BD4C764" w14:textId="32F74130" w:rsidR="004F42BF" w:rsidRPr="00BC231E" w:rsidRDefault="002704DC" w:rsidP="004F42BF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N.a.</w:t>
            </w:r>
            <w:r w:rsidR="004F42BF">
              <w:rPr>
                <w:rFonts w:ascii="Eurostile" w:hAnsi="Eurostile"/>
                <w:sz w:val="20"/>
                <w:szCs w:val="20"/>
              </w:rPr>
              <w:t xml:space="preserve">  </w:t>
            </w:r>
          </w:p>
        </w:tc>
      </w:tr>
      <w:tr w:rsidR="004F42BF" w:rsidRPr="00BC231E" w14:paraId="1EA8DEC5" w14:textId="77777777" w:rsidTr="00FC67A3">
        <w:tc>
          <w:tcPr>
            <w:tcW w:w="7083" w:type="dxa"/>
          </w:tcPr>
          <w:p w14:paraId="62E33E47" w14:textId="77777777" w:rsidR="004F42BF" w:rsidRPr="00BC231E" w:rsidRDefault="004F42BF" w:rsidP="004F42BF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BC231E">
              <w:rPr>
                <w:rFonts w:ascii="Eurostile" w:hAnsi="Eurostile"/>
                <w:sz w:val="20"/>
                <w:szCs w:val="20"/>
              </w:rPr>
              <w:t>2) 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7083" w:type="dxa"/>
          </w:tcPr>
          <w:p w14:paraId="42D91FE1" w14:textId="5AE1A793" w:rsidR="004F42BF" w:rsidRPr="00BC231E" w:rsidRDefault="002704DC" w:rsidP="004F42BF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E6AFD">
              <w:rPr>
                <w:rFonts w:ascii="Eurostile" w:hAnsi="Eurostile"/>
                <w:sz w:val="20"/>
                <w:szCs w:val="20"/>
              </w:rPr>
              <w:t xml:space="preserve">L’istanza di accesso civico </w:t>
            </w:r>
            <w:r>
              <w:rPr>
                <w:rFonts w:ascii="Eurostile" w:hAnsi="Eurostile"/>
                <w:sz w:val="20"/>
                <w:szCs w:val="20"/>
              </w:rPr>
              <w:t>semplice</w:t>
            </w:r>
            <w:r w:rsidRPr="00CE6AFD">
              <w:rPr>
                <w:rFonts w:ascii="Eurostile" w:hAnsi="Eurostile"/>
                <w:sz w:val="20"/>
                <w:szCs w:val="20"/>
              </w:rPr>
              <w:t xml:space="preserve"> è presentata deve essere </w:t>
            </w:r>
            <w:r>
              <w:rPr>
                <w:rFonts w:ascii="Eurostile" w:hAnsi="Eurostile"/>
                <w:sz w:val="20"/>
                <w:szCs w:val="20"/>
              </w:rPr>
              <w:t xml:space="preserve">indirizzata al RPCT del CND, all’indirizzo mail </w:t>
            </w:r>
            <w:hyperlink r:id="rId9" w:history="1">
              <w:r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  <w:r>
              <w:rPr>
                <w:rFonts w:ascii="Eurostile" w:hAnsi="Eurostile"/>
                <w:sz w:val="20"/>
                <w:szCs w:val="20"/>
              </w:rPr>
              <w:t xml:space="preserve">  </w:t>
            </w:r>
          </w:p>
        </w:tc>
      </w:tr>
    </w:tbl>
    <w:p w14:paraId="4F76F1D9" w14:textId="77777777" w:rsidR="006D4220" w:rsidRPr="00BC231E" w:rsidRDefault="006D4220">
      <w:pPr>
        <w:rPr>
          <w:rFonts w:ascii="Eurostile" w:hAnsi="Eurostile"/>
          <w:sz w:val="20"/>
          <w:szCs w:val="20"/>
        </w:rPr>
      </w:pPr>
    </w:p>
    <w:p w14:paraId="3C139E11" w14:textId="77777777" w:rsidR="00B25A99" w:rsidRPr="00BC231E" w:rsidRDefault="00B25A99">
      <w:pPr>
        <w:rPr>
          <w:rFonts w:ascii="Eurostile" w:hAnsi="Eurostile"/>
          <w:sz w:val="20"/>
          <w:szCs w:val="20"/>
        </w:rPr>
      </w:pPr>
    </w:p>
    <w:p w14:paraId="57A3D1B5" w14:textId="77777777" w:rsidR="006D4220" w:rsidRPr="00BC231E" w:rsidRDefault="006D4220">
      <w:pPr>
        <w:rPr>
          <w:rFonts w:ascii="Eurostile" w:hAnsi="Eurostil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7083"/>
      </w:tblGrid>
      <w:tr w:rsidR="001C133B" w:rsidRPr="00C711F6" w14:paraId="1AF21FB5" w14:textId="77777777" w:rsidTr="00C711F6">
        <w:tc>
          <w:tcPr>
            <w:tcW w:w="14166" w:type="dxa"/>
            <w:gridSpan w:val="2"/>
            <w:shd w:val="clear" w:color="auto" w:fill="2063AE"/>
          </w:tcPr>
          <w:p w14:paraId="42B0FD4C" w14:textId="77777777" w:rsidR="001C133B" w:rsidRPr="00C711F6" w:rsidRDefault="001C133B" w:rsidP="0073552A">
            <w:pPr>
              <w:rPr>
                <w:rFonts w:ascii="Eurostile" w:hAnsi="Eurostile"/>
                <w:b/>
                <w:sz w:val="20"/>
                <w:szCs w:val="20"/>
              </w:rPr>
            </w:pPr>
            <w:r w:rsidRPr="00C711F6">
              <w:rPr>
                <w:rFonts w:ascii="Eurostile" w:hAnsi="Eurostile"/>
                <w:b/>
                <w:color w:val="FFFFFF" w:themeColor="background1"/>
                <w:sz w:val="20"/>
                <w:szCs w:val="20"/>
              </w:rPr>
              <w:t>ACCESSO CIVICO GENERALIZZATO</w:t>
            </w:r>
          </w:p>
        </w:tc>
      </w:tr>
      <w:tr w:rsidR="001C133B" w:rsidRPr="00C711F6" w14:paraId="04FC7BF8" w14:textId="77777777" w:rsidTr="00C711F6">
        <w:tc>
          <w:tcPr>
            <w:tcW w:w="7083" w:type="dxa"/>
          </w:tcPr>
          <w:p w14:paraId="55B72716" w14:textId="77777777" w:rsidR="001C133B" w:rsidRPr="00C711F6" w:rsidRDefault="001C133B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1) breve descrizione del procedimento con indicazione di tutti i riferimenti normativi utili</w:t>
            </w:r>
          </w:p>
        </w:tc>
        <w:tc>
          <w:tcPr>
            <w:tcW w:w="7083" w:type="dxa"/>
          </w:tcPr>
          <w:p w14:paraId="08D24061" w14:textId="7F060C2C" w:rsidR="00AB3C9F" w:rsidRPr="00BB16A5" w:rsidRDefault="00360196" w:rsidP="00C711F6">
            <w:pPr>
              <w:keepNext/>
              <w:keepLines/>
              <w:snapToGrid w:val="0"/>
              <w:spacing w:before="120" w:after="120"/>
              <w:ind w:right="-1"/>
              <w:jc w:val="both"/>
              <w:outlineLvl w:val="0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I</w:t>
            </w:r>
            <w:r w:rsidR="00175BFA" w:rsidRPr="00C711F6">
              <w:rPr>
                <w:rFonts w:ascii="Eurostile" w:hAnsi="Eurostile"/>
                <w:sz w:val="20"/>
                <w:szCs w:val="20"/>
              </w:rPr>
              <w:t xml:space="preserve">l </w:t>
            </w:r>
            <w:r w:rsidR="00175BFA" w:rsidRPr="00C711F6">
              <w:rPr>
                <w:rFonts w:ascii="Eurostile" w:hAnsi="Eurostile"/>
                <w:bCs/>
                <w:sz w:val="20"/>
                <w:szCs w:val="20"/>
              </w:rPr>
              <w:t>diritto di accesso civico generalizzato</w:t>
            </w:r>
            <w:r w:rsidR="00175BFA" w:rsidRPr="00C711F6">
              <w:rPr>
                <w:rFonts w:ascii="Eurostile" w:hAnsi="Eurostile"/>
                <w:sz w:val="20"/>
                <w:szCs w:val="20"/>
              </w:rPr>
              <w:t>, di cui all’art. 5, comma 2, del d.lgs. 33/2013</w:t>
            </w:r>
          </w:p>
        </w:tc>
      </w:tr>
      <w:tr w:rsidR="005E1135" w:rsidRPr="00C711F6" w14:paraId="6E648125" w14:textId="77777777" w:rsidTr="00C711F6">
        <w:tc>
          <w:tcPr>
            <w:tcW w:w="7083" w:type="dxa"/>
          </w:tcPr>
          <w:p w14:paraId="652C8B72" w14:textId="77777777" w:rsidR="005E1135" w:rsidRPr="00C711F6" w:rsidRDefault="005E113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2) unità organizzative responsabili dell'istruttoria</w:t>
            </w:r>
          </w:p>
        </w:tc>
        <w:tc>
          <w:tcPr>
            <w:tcW w:w="7083" w:type="dxa"/>
          </w:tcPr>
          <w:p w14:paraId="78EE70A6" w14:textId="0D5344EF" w:rsidR="005E1135" w:rsidRPr="00C711F6" w:rsidRDefault="002F77D8" w:rsidP="00CF639A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Responsabile della struttura competente a formare il documento o a detenerlo stabilmente</w:t>
            </w:r>
          </w:p>
        </w:tc>
      </w:tr>
      <w:tr w:rsidR="005E1135" w:rsidRPr="00C711F6" w14:paraId="1E164472" w14:textId="77777777" w:rsidTr="00C711F6">
        <w:tc>
          <w:tcPr>
            <w:tcW w:w="7083" w:type="dxa"/>
          </w:tcPr>
          <w:p w14:paraId="20BB576A" w14:textId="77777777" w:rsidR="005E1135" w:rsidRPr="00C711F6" w:rsidRDefault="005E113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3) l'ufficio del procedimento, unitamente ai recapiti telefonici e alla casella di posta elettronica istituzionale</w:t>
            </w:r>
          </w:p>
        </w:tc>
        <w:tc>
          <w:tcPr>
            <w:tcW w:w="7083" w:type="dxa"/>
          </w:tcPr>
          <w:p w14:paraId="3B45D039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Via Logudoro 40, 09100 Cagliari</w:t>
            </w:r>
          </w:p>
          <w:p w14:paraId="0051DC6C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Telefono: 070.656924</w:t>
            </w:r>
          </w:p>
          <w:p w14:paraId="5F81DA2C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Fax: 070.658009</w:t>
            </w:r>
          </w:p>
          <w:p w14:paraId="4E15316F" w14:textId="139BBA02" w:rsidR="005E1135" w:rsidRPr="00C711F6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 xml:space="preserve">Email: </w:t>
            </w:r>
            <w:hyperlink r:id="rId10" w:history="1">
              <w:r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</w:p>
        </w:tc>
      </w:tr>
      <w:tr w:rsidR="006F2EE3" w:rsidRPr="00C711F6" w14:paraId="4B9BBCA5" w14:textId="77777777" w:rsidTr="00C711F6">
        <w:tc>
          <w:tcPr>
            <w:tcW w:w="7083" w:type="dxa"/>
          </w:tcPr>
          <w:p w14:paraId="574C8A13" w14:textId="77777777" w:rsidR="005E1135" w:rsidRPr="00C711F6" w:rsidRDefault="005E113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7083" w:type="dxa"/>
          </w:tcPr>
          <w:p w14:paraId="2E59F1BD" w14:textId="77777777" w:rsidR="005E1135" w:rsidRPr="00C711F6" w:rsidRDefault="002F1AEC" w:rsidP="006F2EE3">
            <w:pPr>
              <w:snapToGrid w:val="0"/>
              <w:spacing w:before="120" w:after="120"/>
              <w:ind w:right="-1"/>
              <w:jc w:val="both"/>
              <w:rPr>
                <w:rFonts w:ascii="Eurostile" w:hAnsi="Eurostile"/>
                <w:bCs/>
                <w:sz w:val="20"/>
                <w:szCs w:val="20"/>
              </w:rPr>
            </w:pPr>
            <w:r w:rsidRPr="00C711F6">
              <w:rPr>
                <w:rFonts w:ascii="Eurostile" w:hAnsi="Eurostile"/>
                <w:bCs/>
                <w:sz w:val="20"/>
                <w:szCs w:val="20"/>
              </w:rPr>
              <w:t>N.a.</w:t>
            </w:r>
          </w:p>
        </w:tc>
      </w:tr>
      <w:tr w:rsidR="005E1135" w:rsidRPr="00C711F6" w14:paraId="6829039D" w14:textId="77777777" w:rsidTr="00C711F6">
        <w:tc>
          <w:tcPr>
            <w:tcW w:w="7083" w:type="dxa"/>
          </w:tcPr>
          <w:p w14:paraId="30A0EFBE" w14:textId="77777777" w:rsidR="005E1135" w:rsidRPr="00C711F6" w:rsidRDefault="005E113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5) modalità con le quali gli interessati possono ottenere le informazioni relative ai procedimenti in corso che li riguardino</w:t>
            </w:r>
          </w:p>
        </w:tc>
        <w:tc>
          <w:tcPr>
            <w:tcW w:w="7083" w:type="dxa"/>
          </w:tcPr>
          <w:p w14:paraId="291A11C9" w14:textId="03C14765" w:rsidR="005E1135" w:rsidRPr="00C711F6" w:rsidRDefault="006303E2" w:rsidP="00E91971">
            <w:pPr>
              <w:snapToGrid w:val="0"/>
              <w:spacing w:before="120" w:after="120"/>
              <w:ind w:right="-1"/>
              <w:jc w:val="both"/>
              <w:rPr>
                <w:rFonts w:ascii="Eurostile" w:hAnsi="Eurostile"/>
                <w:bCs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d.lgs. 33/2013</w:t>
            </w:r>
          </w:p>
        </w:tc>
      </w:tr>
      <w:tr w:rsidR="005E1135" w:rsidRPr="00C711F6" w14:paraId="25A7AC3C" w14:textId="77777777" w:rsidTr="00C711F6">
        <w:tc>
          <w:tcPr>
            <w:tcW w:w="7083" w:type="dxa"/>
          </w:tcPr>
          <w:p w14:paraId="087C95B3" w14:textId="77777777" w:rsidR="005E1135" w:rsidRPr="00C711F6" w:rsidRDefault="005E113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7083" w:type="dxa"/>
          </w:tcPr>
          <w:p w14:paraId="2E87AA94" w14:textId="73D7D155" w:rsidR="005E1135" w:rsidRPr="00C711F6" w:rsidRDefault="00C46F26" w:rsidP="005E1135">
            <w:pPr>
              <w:rPr>
                <w:rFonts w:ascii="Eurostile" w:hAnsi="Eurostile"/>
                <w:sz w:val="20"/>
                <w:szCs w:val="20"/>
              </w:rPr>
            </w:pPr>
            <w:r w:rsidRPr="00BE4123">
              <w:rPr>
                <w:rFonts w:ascii="Eurostile" w:hAnsi="Eurostile"/>
                <w:sz w:val="20"/>
                <w:szCs w:val="20"/>
              </w:rPr>
              <w:t>Trenta giorni dalla ricezione</w:t>
            </w:r>
          </w:p>
        </w:tc>
      </w:tr>
      <w:tr w:rsidR="00297185" w:rsidRPr="00C711F6" w14:paraId="09DB7426" w14:textId="77777777" w:rsidTr="00C711F6">
        <w:tc>
          <w:tcPr>
            <w:tcW w:w="7083" w:type="dxa"/>
          </w:tcPr>
          <w:p w14:paraId="2C8743AD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7) procedimenti per i quali il provvedimento può essere sostituito da una dichiarazione dell'interessato ovvero il procedimento può concludersi con il silenzio-assenso dell'amministrazione</w:t>
            </w:r>
          </w:p>
        </w:tc>
        <w:tc>
          <w:tcPr>
            <w:tcW w:w="7083" w:type="dxa"/>
          </w:tcPr>
          <w:p w14:paraId="5C3C216F" w14:textId="77777777" w:rsidR="00297185" w:rsidRPr="00C711F6" w:rsidRDefault="002F1AEC" w:rsidP="00297185">
            <w:pPr>
              <w:snapToGrid w:val="0"/>
              <w:spacing w:before="120" w:after="120"/>
              <w:ind w:right="-1"/>
              <w:jc w:val="both"/>
              <w:rPr>
                <w:rFonts w:ascii="Eurostile" w:hAnsi="Eurostile"/>
                <w:bCs/>
                <w:sz w:val="20"/>
                <w:szCs w:val="20"/>
              </w:rPr>
            </w:pPr>
            <w:r w:rsidRPr="00C711F6">
              <w:rPr>
                <w:rFonts w:ascii="Eurostile" w:hAnsi="Eurostile"/>
                <w:bCs/>
                <w:sz w:val="20"/>
                <w:szCs w:val="20"/>
              </w:rPr>
              <w:t>N.a.</w:t>
            </w:r>
          </w:p>
        </w:tc>
      </w:tr>
      <w:tr w:rsidR="00297185" w:rsidRPr="00C711F6" w14:paraId="76C46BD5" w14:textId="77777777" w:rsidTr="00C711F6">
        <w:tc>
          <w:tcPr>
            <w:tcW w:w="7083" w:type="dxa"/>
          </w:tcPr>
          <w:p w14:paraId="43037A98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7083" w:type="dxa"/>
          </w:tcPr>
          <w:p w14:paraId="7782FA2C" w14:textId="52CB341A" w:rsidR="002A57AD" w:rsidRPr="00C711F6" w:rsidRDefault="002F77D8" w:rsidP="00297185">
            <w:pPr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Riesame ai sensi dell’art. 5, co. 7 del d.lgs. 33/2013</w:t>
            </w:r>
          </w:p>
        </w:tc>
      </w:tr>
      <w:tr w:rsidR="00297185" w:rsidRPr="00C711F6" w14:paraId="1760FCC3" w14:textId="77777777" w:rsidTr="00C711F6">
        <w:tc>
          <w:tcPr>
            <w:tcW w:w="7083" w:type="dxa"/>
          </w:tcPr>
          <w:p w14:paraId="6869C256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lastRenderedPageBreak/>
              <w:t>9) link di accesso al servizio on line, ove sia già disponibile in rete, o tempi previsti per la sua attivazione</w:t>
            </w:r>
          </w:p>
        </w:tc>
        <w:tc>
          <w:tcPr>
            <w:tcW w:w="7083" w:type="dxa"/>
          </w:tcPr>
          <w:p w14:paraId="3C51561A" w14:textId="77777777" w:rsidR="00297185" w:rsidRPr="00C711F6" w:rsidRDefault="00297185" w:rsidP="00297185">
            <w:pPr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 xml:space="preserve">N.a. </w:t>
            </w:r>
          </w:p>
        </w:tc>
      </w:tr>
      <w:tr w:rsidR="00297185" w:rsidRPr="00C711F6" w14:paraId="2908049C" w14:textId="77777777" w:rsidTr="00C711F6">
        <w:tc>
          <w:tcPr>
            <w:tcW w:w="7083" w:type="dxa"/>
          </w:tcPr>
          <w:p w14:paraId="7ECD8C18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 xml:space="preserve">10)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proofErr w:type="spellStart"/>
            <w:r w:rsidRPr="00C711F6">
              <w:rPr>
                <w:rFonts w:ascii="Eurostile" w:hAnsi="Eurostile"/>
                <w:sz w:val="20"/>
                <w:szCs w:val="20"/>
              </w:rPr>
              <w:t>nonchè</w:t>
            </w:r>
            <w:proofErr w:type="spellEnd"/>
            <w:r w:rsidRPr="00C711F6">
              <w:rPr>
                <w:rFonts w:ascii="Eurostile" w:hAnsi="Eurostile"/>
                <w:sz w:val="20"/>
                <w:szCs w:val="20"/>
              </w:rPr>
              <w:t xml:space="preserve"> i codici identificativi del pagamento da indicare obbligatoriamente per il versamento</w:t>
            </w:r>
          </w:p>
        </w:tc>
        <w:tc>
          <w:tcPr>
            <w:tcW w:w="7083" w:type="dxa"/>
          </w:tcPr>
          <w:p w14:paraId="2E846AF5" w14:textId="77777777" w:rsidR="00297185" w:rsidRPr="00C711F6" w:rsidRDefault="00902EF7" w:rsidP="00297185">
            <w:pPr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N.a.</w:t>
            </w:r>
          </w:p>
        </w:tc>
      </w:tr>
      <w:tr w:rsidR="00297185" w:rsidRPr="00C711F6" w14:paraId="2772D34C" w14:textId="77777777" w:rsidTr="00C711F6">
        <w:tc>
          <w:tcPr>
            <w:tcW w:w="7083" w:type="dxa"/>
          </w:tcPr>
          <w:p w14:paraId="33A592B7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 xml:space="preserve">11) nome del soggetto a cui è attribuito, in caso di inerzia, il potere sostitutivo, </w:t>
            </w:r>
            <w:proofErr w:type="spellStart"/>
            <w:r w:rsidRPr="00C711F6">
              <w:rPr>
                <w:rFonts w:ascii="Eurostile" w:hAnsi="Eurostile"/>
                <w:sz w:val="20"/>
                <w:szCs w:val="20"/>
              </w:rPr>
              <w:t>nonchè</w:t>
            </w:r>
            <w:proofErr w:type="spellEnd"/>
            <w:r w:rsidRPr="00C711F6">
              <w:rPr>
                <w:rFonts w:ascii="Eurostile" w:hAnsi="Eurostile"/>
                <w:sz w:val="20"/>
                <w:szCs w:val="20"/>
              </w:rPr>
              <w:t xml:space="preserve"> modalità per attivare tale potere, con indicazione dei recapiti telefonici e delle caselle di posta elettronica istituzionale</w:t>
            </w:r>
          </w:p>
        </w:tc>
        <w:tc>
          <w:tcPr>
            <w:tcW w:w="7083" w:type="dxa"/>
          </w:tcPr>
          <w:p w14:paraId="71FA393D" w14:textId="50C3DCD8" w:rsidR="00297185" w:rsidRPr="00C711F6" w:rsidRDefault="003B7A77" w:rsidP="00297185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 xml:space="preserve">Presidente </w:t>
            </w:r>
          </w:p>
        </w:tc>
      </w:tr>
      <w:tr w:rsidR="00297185" w:rsidRPr="00C711F6" w14:paraId="4DBDC1FE" w14:textId="77777777" w:rsidTr="00C711F6">
        <w:tc>
          <w:tcPr>
            <w:tcW w:w="7083" w:type="dxa"/>
          </w:tcPr>
          <w:p w14:paraId="7B20C0EE" w14:textId="77777777" w:rsidR="00297185" w:rsidRPr="00C711F6" w:rsidRDefault="00297185" w:rsidP="00702C41">
            <w:pPr>
              <w:jc w:val="both"/>
              <w:rPr>
                <w:rFonts w:ascii="Eurostile" w:hAnsi="Eurostile"/>
                <w:b/>
                <w:sz w:val="20"/>
                <w:szCs w:val="20"/>
              </w:rPr>
            </w:pPr>
            <w:r w:rsidRPr="00C711F6">
              <w:rPr>
                <w:rFonts w:ascii="Eurostile" w:hAnsi="Eurostile"/>
                <w:b/>
                <w:sz w:val="20"/>
                <w:szCs w:val="20"/>
              </w:rPr>
              <w:t>Per i procedimenti ad istanza di parte:</w:t>
            </w:r>
          </w:p>
        </w:tc>
        <w:tc>
          <w:tcPr>
            <w:tcW w:w="7083" w:type="dxa"/>
          </w:tcPr>
          <w:p w14:paraId="32965EC0" w14:textId="77777777" w:rsidR="00297185" w:rsidRPr="00C711F6" w:rsidRDefault="00297185" w:rsidP="00297185">
            <w:pPr>
              <w:rPr>
                <w:rFonts w:ascii="Eurostile" w:hAnsi="Eurostile"/>
                <w:b/>
                <w:sz w:val="20"/>
                <w:szCs w:val="20"/>
              </w:rPr>
            </w:pPr>
          </w:p>
        </w:tc>
      </w:tr>
      <w:tr w:rsidR="00297185" w:rsidRPr="00C711F6" w14:paraId="6E6605D0" w14:textId="77777777" w:rsidTr="00C711F6">
        <w:tc>
          <w:tcPr>
            <w:tcW w:w="7083" w:type="dxa"/>
          </w:tcPr>
          <w:p w14:paraId="03C809BD" w14:textId="77777777" w:rsidR="00297185" w:rsidRPr="00C711F6" w:rsidRDefault="00297185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7083" w:type="dxa"/>
          </w:tcPr>
          <w:p w14:paraId="2C2A50AF" w14:textId="6C0A767F" w:rsidR="00297185" w:rsidRPr="00C711F6" w:rsidRDefault="002704DC" w:rsidP="00297185">
            <w:pPr>
              <w:rPr>
                <w:rFonts w:ascii="Eurostile" w:hAnsi="Eurostile"/>
                <w:sz w:val="20"/>
                <w:szCs w:val="20"/>
              </w:rPr>
            </w:pPr>
            <w:r>
              <w:rPr>
                <w:rFonts w:ascii="Eurostile" w:hAnsi="Eurostile"/>
                <w:sz w:val="20"/>
                <w:szCs w:val="20"/>
              </w:rPr>
              <w:t>N.a.</w:t>
            </w:r>
            <w:r w:rsidR="00746452">
              <w:rPr>
                <w:rFonts w:ascii="Eurostile" w:hAnsi="Eurostile"/>
                <w:sz w:val="20"/>
                <w:szCs w:val="20"/>
              </w:rPr>
              <w:t xml:space="preserve">  </w:t>
            </w:r>
          </w:p>
        </w:tc>
      </w:tr>
      <w:tr w:rsidR="00DF482D" w:rsidRPr="00C711F6" w14:paraId="5B77DC72" w14:textId="77777777" w:rsidTr="00C711F6">
        <w:tc>
          <w:tcPr>
            <w:tcW w:w="7083" w:type="dxa"/>
          </w:tcPr>
          <w:p w14:paraId="5AF9FE43" w14:textId="77777777" w:rsidR="00DF482D" w:rsidRPr="00C711F6" w:rsidRDefault="00DF482D" w:rsidP="00702C41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C711F6">
              <w:rPr>
                <w:rFonts w:ascii="Eurostile" w:hAnsi="Eurostile"/>
                <w:sz w:val="20"/>
                <w:szCs w:val="20"/>
              </w:rPr>
              <w:t>2) 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7083" w:type="dxa"/>
          </w:tcPr>
          <w:p w14:paraId="4B72C9AF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Via Logudoro 40, 09100 Cagliari</w:t>
            </w:r>
          </w:p>
          <w:p w14:paraId="0DB01964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Telefono: 070.656924</w:t>
            </w:r>
          </w:p>
          <w:p w14:paraId="37CACA80" w14:textId="77777777" w:rsidR="002704DC" w:rsidRPr="002704DC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>Fax: 070.658009</w:t>
            </w:r>
          </w:p>
          <w:p w14:paraId="439C3A5D" w14:textId="79C75AAD" w:rsidR="00DF482D" w:rsidRPr="00C711F6" w:rsidRDefault="002704DC" w:rsidP="002704DC">
            <w:pPr>
              <w:jc w:val="both"/>
              <w:rPr>
                <w:rFonts w:ascii="Eurostile" w:hAnsi="Eurostile"/>
                <w:sz w:val="20"/>
                <w:szCs w:val="20"/>
              </w:rPr>
            </w:pPr>
            <w:r w:rsidRPr="002704DC">
              <w:rPr>
                <w:rFonts w:ascii="Eurostile" w:hAnsi="Eurostile"/>
                <w:sz w:val="20"/>
                <w:szCs w:val="20"/>
              </w:rPr>
              <w:t xml:space="preserve">Email: </w:t>
            </w:r>
            <w:hyperlink r:id="rId11" w:history="1">
              <w:r w:rsidRPr="00CA190D">
                <w:rPr>
                  <w:rStyle w:val="Collegamentoipertestuale"/>
                  <w:rFonts w:ascii="Eurostile" w:hAnsi="Eurostile"/>
                  <w:sz w:val="20"/>
                  <w:szCs w:val="20"/>
                </w:rPr>
                <w:t>consigliocagliari@notariato.it</w:t>
              </w:r>
            </w:hyperlink>
          </w:p>
        </w:tc>
      </w:tr>
    </w:tbl>
    <w:p w14:paraId="7ED3329B" w14:textId="77777777" w:rsidR="00265C6B" w:rsidRDefault="00265C6B">
      <w:pPr>
        <w:rPr>
          <w:rFonts w:ascii="Eurostile" w:hAnsi="Eurostile"/>
          <w:sz w:val="20"/>
          <w:szCs w:val="20"/>
        </w:rPr>
      </w:pPr>
    </w:p>
    <w:p w14:paraId="22B668F7" w14:textId="77777777" w:rsidR="00265C6B" w:rsidRPr="00BC231E" w:rsidRDefault="00265C6B">
      <w:pPr>
        <w:rPr>
          <w:rFonts w:ascii="Eurostile" w:hAnsi="Eurostile"/>
          <w:sz w:val="20"/>
          <w:szCs w:val="20"/>
        </w:rPr>
      </w:pPr>
    </w:p>
    <w:sectPr w:rsidR="00265C6B" w:rsidRPr="00BC231E" w:rsidSect="005A5267">
      <w:headerReference w:type="default" r:id="rId12"/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CF6554D" w14:textId="77777777" w:rsidR="002A5619" w:rsidRDefault="002A5619" w:rsidP="00173918">
      <w:r>
        <w:separator/>
      </w:r>
    </w:p>
  </w:endnote>
  <w:endnote w:type="continuationSeparator" w:id="0">
    <w:p w14:paraId="469BD478" w14:textId="77777777" w:rsidR="002A5619" w:rsidRDefault="002A5619" w:rsidP="0017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3906D9" w14:textId="77777777" w:rsidR="002A5619" w:rsidRDefault="002A5619" w:rsidP="00173918">
      <w:r>
        <w:separator/>
      </w:r>
    </w:p>
  </w:footnote>
  <w:footnote w:type="continuationSeparator" w:id="0">
    <w:p w14:paraId="6C5C0D8F" w14:textId="77777777" w:rsidR="002A5619" w:rsidRDefault="002A5619" w:rsidP="0017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DD7C2F" w14:textId="0E6DDC7F" w:rsidR="00173918" w:rsidRDefault="00173918">
    <w:pPr>
      <w:pStyle w:val="Intestazione"/>
    </w:pPr>
  </w:p>
  <w:p w14:paraId="4C6A6ABD" w14:textId="77777777" w:rsidR="00060AE6" w:rsidRDefault="00060AE6">
    <w:pPr>
      <w:pStyle w:val="Intestazione"/>
      <w:rPr>
        <w:color w:val="028047"/>
      </w:rPr>
    </w:pPr>
  </w:p>
  <w:p w14:paraId="32F1C18F" w14:textId="77777777" w:rsidR="00173918" w:rsidRDefault="00173918">
    <w:pPr>
      <w:pStyle w:val="Intestazione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C4"/>
    <w:rsid w:val="00060AE6"/>
    <w:rsid w:val="000956A7"/>
    <w:rsid w:val="000A3CD5"/>
    <w:rsid w:val="000D1C85"/>
    <w:rsid w:val="000D7E6B"/>
    <w:rsid w:val="000F75A4"/>
    <w:rsid w:val="00100478"/>
    <w:rsid w:val="00132CC7"/>
    <w:rsid w:val="001556DF"/>
    <w:rsid w:val="00173918"/>
    <w:rsid w:val="00175BFA"/>
    <w:rsid w:val="001810BA"/>
    <w:rsid w:val="001B4FCF"/>
    <w:rsid w:val="001C133B"/>
    <w:rsid w:val="001C53F6"/>
    <w:rsid w:val="001C5852"/>
    <w:rsid w:val="001D4738"/>
    <w:rsid w:val="001E5CA9"/>
    <w:rsid w:val="001F55EC"/>
    <w:rsid w:val="001F5DE3"/>
    <w:rsid w:val="00241639"/>
    <w:rsid w:val="00261A4F"/>
    <w:rsid w:val="00265C6B"/>
    <w:rsid w:val="002704DC"/>
    <w:rsid w:val="0028455B"/>
    <w:rsid w:val="00297185"/>
    <w:rsid w:val="002A5619"/>
    <w:rsid w:val="002A57AD"/>
    <w:rsid w:val="002D1D98"/>
    <w:rsid w:val="002D5797"/>
    <w:rsid w:val="002F00CB"/>
    <w:rsid w:val="002F1AEC"/>
    <w:rsid w:val="002F77D8"/>
    <w:rsid w:val="00323DA2"/>
    <w:rsid w:val="00360196"/>
    <w:rsid w:val="003840E0"/>
    <w:rsid w:val="0038604B"/>
    <w:rsid w:val="0039305B"/>
    <w:rsid w:val="003B7A77"/>
    <w:rsid w:val="003D634A"/>
    <w:rsid w:val="003F74D7"/>
    <w:rsid w:val="00405491"/>
    <w:rsid w:val="00412254"/>
    <w:rsid w:val="00415881"/>
    <w:rsid w:val="00423DC8"/>
    <w:rsid w:val="00424C0E"/>
    <w:rsid w:val="004322C4"/>
    <w:rsid w:val="00490F46"/>
    <w:rsid w:val="004C58E7"/>
    <w:rsid w:val="004F42BF"/>
    <w:rsid w:val="005006C6"/>
    <w:rsid w:val="00534F65"/>
    <w:rsid w:val="00552A30"/>
    <w:rsid w:val="005A3633"/>
    <w:rsid w:val="005A5267"/>
    <w:rsid w:val="005B591A"/>
    <w:rsid w:val="005C63BE"/>
    <w:rsid w:val="005E1135"/>
    <w:rsid w:val="006303E2"/>
    <w:rsid w:val="006A7C60"/>
    <w:rsid w:val="006B0909"/>
    <w:rsid w:val="006D4220"/>
    <w:rsid w:val="006E0B1D"/>
    <w:rsid w:val="006E234F"/>
    <w:rsid w:val="006F2EE3"/>
    <w:rsid w:val="006F55DB"/>
    <w:rsid w:val="00702C41"/>
    <w:rsid w:val="00727A29"/>
    <w:rsid w:val="00741774"/>
    <w:rsid w:val="00742B5A"/>
    <w:rsid w:val="00746452"/>
    <w:rsid w:val="00782F51"/>
    <w:rsid w:val="007C12CC"/>
    <w:rsid w:val="00804C9C"/>
    <w:rsid w:val="008572AB"/>
    <w:rsid w:val="008721CE"/>
    <w:rsid w:val="00893C60"/>
    <w:rsid w:val="008A1665"/>
    <w:rsid w:val="008A6BD3"/>
    <w:rsid w:val="008F3C2D"/>
    <w:rsid w:val="00902724"/>
    <w:rsid w:val="00902EF7"/>
    <w:rsid w:val="00920BB5"/>
    <w:rsid w:val="009310AB"/>
    <w:rsid w:val="0096702C"/>
    <w:rsid w:val="009A2461"/>
    <w:rsid w:val="00A1499D"/>
    <w:rsid w:val="00A96154"/>
    <w:rsid w:val="00AA48C0"/>
    <w:rsid w:val="00AB3C9F"/>
    <w:rsid w:val="00AE0880"/>
    <w:rsid w:val="00AF1CC9"/>
    <w:rsid w:val="00AF4CF4"/>
    <w:rsid w:val="00B25A99"/>
    <w:rsid w:val="00B45F39"/>
    <w:rsid w:val="00B70A3E"/>
    <w:rsid w:val="00B75D82"/>
    <w:rsid w:val="00B970D2"/>
    <w:rsid w:val="00BB16A5"/>
    <w:rsid w:val="00BC231E"/>
    <w:rsid w:val="00BD3AF5"/>
    <w:rsid w:val="00BE32FD"/>
    <w:rsid w:val="00BE4123"/>
    <w:rsid w:val="00BE4927"/>
    <w:rsid w:val="00C46F26"/>
    <w:rsid w:val="00C47B94"/>
    <w:rsid w:val="00C612C1"/>
    <w:rsid w:val="00C711F6"/>
    <w:rsid w:val="00C8080D"/>
    <w:rsid w:val="00C93B5D"/>
    <w:rsid w:val="00CB6529"/>
    <w:rsid w:val="00CC1BF2"/>
    <w:rsid w:val="00CD1585"/>
    <w:rsid w:val="00CD2D0A"/>
    <w:rsid w:val="00CE264D"/>
    <w:rsid w:val="00CE6AFD"/>
    <w:rsid w:val="00CF639A"/>
    <w:rsid w:val="00D656DE"/>
    <w:rsid w:val="00D9526B"/>
    <w:rsid w:val="00DB68F1"/>
    <w:rsid w:val="00DC58E2"/>
    <w:rsid w:val="00DF0472"/>
    <w:rsid w:val="00DF482D"/>
    <w:rsid w:val="00E06085"/>
    <w:rsid w:val="00E461DD"/>
    <w:rsid w:val="00E57CDD"/>
    <w:rsid w:val="00E6189C"/>
    <w:rsid w:val="00E64CE0"/>
    <w:rsid w:val="00E82DC3"/>
    <w:rsid w:val="00E91971"/>
    <w:rsid w:val="00E95349"/>
    <w:rsid w:val="00EC10FF"/>
    <w:rsid w:val="00ED0C00"/>
    <w:rsid w:val="00EF0A3F"/>
    <w:rsid w:val="00EF3748"/>
    <w:rsid w:val="00F0065A"/>
    <w:rsid w:val="00F17511"/>
    <w:rsid w:val="00F53917"/>
    <w:rsid w:val="00F54B06"/>
    <w:rsid w:val="00F57C44"/>
    <w:rsid w:val="00F71283"/>
    <w:rsid w:val="00F82559"/>
    <w:rsid w:val="00F84D2D"/>
    <w:rsid w:val="00F85471"/>
    <w:rsid w:val="00F923E1"/>
    <w:rsid w:val="00FC67A3"/>
    <w:rsid w:val="00FD2590"/>
    <w:rsid w:val="00FD3672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5267"/>
  <w15:chartTrackingRefBased/>
  <w15:docId w15:val="{2E8FE711-C981-3D47-A7F6-4C1F8E01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3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918"/>
  </w:style>
  <w:style w:type="paragraph" w:styleId="Pidipagina">
    <w:name w:val="footer"/>
    <w:basedOn w:val="Normale"/>
    <w:link w:val="PidipaginaCarattere"/>
    <w:uiPriority w:val="99"/>
    <w:unhideWhenUsed/>
    <w:rsid w:val="00173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918"/>
  </w:style>
  <w:style w:type="character" w:styleId="Collegamentoipertestuale">
    <w:name w:val="Hyperlink"/>
    <w:basedOn w:val="Carpredefinitoparagrafo"/>
    <w:uiPriority w:val="99"/>
    <w:unhideWhenUsed/>
    <w:rsid w:val="005E11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E3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31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7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gliocagliari@notariato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igliocagliari@notariato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gliocagliari@notariato.it" TargetMode="External"/><Relationship Id="rId11" Type="http://schemas.openxmlformats.org/officeDocument/2006/relationships/hyperlink" Target="mailto:consigliocagliari@notariato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onsigliocagliari@notariato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sigliocagliari@notaria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Alessio Ubaldi</cp:lastModifiedBy>
  <cp:revision>70</cp:revision>
  <dcterms:created xsi:type="dcterms:W3CDTF">2023-04-26T17:15:00Z</dcterms:created>
  <dcterms:modified xsi:type="dcterms:W3CDTF">2026-06-19T08:29:00Z</dcterms:modified>
</cp:coreProperties>
</file>